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附件2：</w:t>
      </w:r>
    </w:p>
    <w:p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drawing>
          <wp:inline distT="0" distB="0" distL="114300" distR="114300">
            <wp:extent cx="4156710" cy="3383280"/>
            <wp:effectExtent l="0" t="0" r="8890" b="0"/>
            <wp:docPr id="1" name="图片 1" descr="2023研究生英语演讲比赛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研究生英语演讲比赛群聊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TcyNjQ0ZTNiNTVlMDNmMjhlODVlOTU1ZDhmMWYifQ=="/>
  </w:docVars>
  <w:rsids>
    <w:rsidRoot w:val="12CB7D76"/>
    <w:rsid w:val="12CB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2023-06-15T07:00:00Z</dcterms:created>
  <dc:creator>此后i</dc:creator>
  <cp:lastModifiedBy>此后i</cp:lastModifiedBy>
  <dcterms:modified xsi:type="dcterms:W3CDTF">2023-06-15T07:01:36Z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8F585BAFC4404D6EAF4B71135E44067D_11</vt:lpwstr>
  </property>
</Properties>
</file>