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56" w:beforeLines="50" w:after="156" w:afterLines="50" w:line="520" w:lineRule="exact"/>
        <w:jc w:val="center"/>
        <w:textAlignment w:val="center"/>
        <w:rPr>
          <w:rFonts w:ascii="Times New Roman" w:hAnsi="Times New Roman" w:eastAsia="方正小标宋简体"/>
          <w:bCs/>
          <w:kern w:val="0"/>
          <w:sz w:val="40"/>
          <w:szCs w:val="40"/>
        </w:rPr>
      </w:pPr>
      <w:bookmarkStart w:id="0" w:name="_GoBack"/>
      <w:bookmarkEnd w:id="0"/>
      <w:r>
        <w:rPr>
          <w:rFonts w:hint="eastAsia" w:ascii="Times New Roman" w:hAnsi="Times New Roman" w:eastAsia="方正小标宋简体"/>
          <w:bCs/>
          <w:kern w:val="0"/>
          <w:sz w:val="40"/>
          <w:szCs w:val="40"/>
        </w:rPr>
        <w:t>关于做好</w:t>
      </w:r>
      <w:r>
        <w:rPr>
          <w:rFonts w:hint="eastAsia" w:ascii="方正小标宋简体" w:hAnsi="方正小标宋简体" w:eastAsia="方正小标宋简体" w:cs="方正小标宋简体"/>
          <w:bCs/>
          <w:kern w:val="0"/>
          <w:sz w:val="40"/>
          <w:szCs w:val="40"/>
        </w:rPr>
        <w:t>2023</w:t>
      </w:r>
      <w:r>
        <w:rPr>
          <w:rFonts w:hint="eastAsia" w:ascii="Times New Roman" w:hAnsi="Times New Roman" w:eastAsia="方正小标宋简体"/>
          <w:bCs/>
          <w:kern w:val="0"/>
          <w:sz w:val="40"/>
          <w:szCs w:val="40"/>
        </w:rPr>
        <w:t>年研究生学业奖学金评定的通知</w:t>
      </w:r>
    </w:p>
    <w:p>
      <w:pPr>
        <w:widowControl/>
        <w:shd w:val="clear" w:color="auto" w:fill="FFFFFF"/>
        <w:spacing w:line="520" w:lineRule="exact"/>
        <w:jc w:val="left"/>
        <w:rPr>
          <w:rFonts w:ascii="Times New Roman" w:hAnsi="Times New Roman" w:eastAsia="仿宋_GB2312"/>
          <w:bCs/>
          <w:sz w:val="30"/>
          <w:szCs w:val="30"/>
        </w:rPr>
      </w:pPr>
      <w:r>
        <w:rPr>
          <w:rFonts w:hint="eastAsia" w:ascii="Times New Roman" w:hAnsi="Times New Roman" w:eastAsia="仿宋_GB2312"/>
          <w:bCs/>
          <w:sz w:val="30"/>
          <w:szCs w:val="30"/>
        </w:rPr>
        <w:t>各学院：</w:t>
      </w:r>
    </w:p>
    <w:p>
      <w:pPr>
        <w:adjustRightInd w:val="0"/>
        <w:snapToGrid w:val="0"/>
        <w:spacing w:line="520" w:lineRule="exact"/>
        <w:ind w:firstLine="600" w:firstLineChars="200"/>
        <w:textAlignment w:val="baseline"/>
        <w:rPr>
          <w:rFonts w:ascii="Times New Roman" w:hAnsi="Times New Roman" w:eastAsia="仿宋_GB2312"/>
          <w:sz w:val="30"/>
          <w:szCs w:val="30"/>
        </w:rPr>
      </w:pPr>
      <w:r>
        <w:rPr>
          <w:rFonts w:hint="eastAsia" w:ascii="Times New Roman" w:hAnsi="Times New Roman" w:eastAsia="仿宋_GB2312"/>
          <w:sz w:val="30"/>
          <w:szCs w:val="30"/>
        </w:rPr>
        <w:t>根据《湖南科技大学研究生奖助管理办法》（科大政发〔2020〕47号）文件规定，现就202</w:t>
      </w:r>
      <w:r>
        <w:rPr>
          <w:rFonts w:ascii="Times New Roman" w:hAnsi="Times New Roman" w:eastAsia="仿宋_GB2312"/>
          <w:sz w:val="30"/>
          <w:szCs w:val="30"/>
        </w:rPr>
        <w:t>3</w:t>
      </w:r>
      <w:r>
        <w:rPr>
          <w:rFonts w:hint="eastAsia" w:ascii="Times New Roman" w:hAnsi="Times New Roman" w:eastAsia="仿宋_GB2312"/>
          <w:sz w:val="30"/>
          <w:szCs w:val="30"/>
        </w:rPr>
        <w:t>年研究生学业奖学金评定工作安排如下：</w:t>
      </w:r>
    </w:p>
    <w:p>
      <w:pPr>
        <w:adjustRightInd w:val="0"/>
        <w:snapToGrid w:val="0"/>
        <w:spacing w:line="520" w:lineRule="exact"/>
        <w:textAlignment w:val="baseline"/>
        <w:rPr>
          <w:rFonts w:ascii="仿宋_GB2312" w:hAnsi="仿宋_GB2312" w:eastAsia="仿宋_GB2312" w:cs="仿宋_GB2312"/>
          <w:b/>
          <w:sz w:val="30"/>
          <w:szCs w:val="30"/>
        </w:rPr>
      </w:pPr>
      <w:r>
        <w:rPr>
          <w:rFonts w:hint="eastAsia" w:ascii="仿宋_GB2312" w:hAnsi="仿宋_GB2312" w:eastAsia="仿宋_GB2312" w:cs="仿宋_GB2312"/>
          <w:b/>
          <w:sz w:val="30"/>
          <w:szCs w:val="30"/>
        </w:rPr>
        <w:t>一、参评对象及认定方式</w:t>
      </w:r>
    </w:p>
    <w:p>
      <w:pPr>
        <w:widowControl/>
        <w:shd w:val="clear" w:color="auto" w:fill="FFFFFF"/>
        <w:spacing w:line="520" w:lineRule="exact"/>
        <w:ind w:firstLine="643"/>
        <w:rPr>
          <w:rFonts w:ascii="Times New Roman" w:hAnsi="Times New Roman" w:eastAsia="仿宋_GB2312"/>
          <w:sz w:val="30"/>
          <w:szCs w:val="30"/>
        </w:rPr>
      </w:pPr>
      <w:r>
        <w:rPr>
          <w:rFonts w:hint="eastAsia" w:ascii="Times New Roman" w:hAnsi="Times New Roman" w:eastAsia="仿宋_GB2312"/>
          <w:sz w:val="30"/>
          <w:szCs w:val="30"/>
        </w:rPr>
        <w:t>（一）纳入全国研究生招生计划且具有中华人民共和国国籍的全日制学制内研究生。</w:t>
      </w:r>
    </w:p>
    <w:p>
      <w:pPr>
        <w:widowControl/>
        <w:shd w:val="clear" w:color="auto" w:fill="FFFFFF"/>
        <w:spacing w:line="520" w:lineRule="exact"/>
        <w:ind w:firstLine="643"/>
        <w:rPr>
          <w:rFonts w:ascii="Times New Roman" w:hAnsi="Times New Roman" w:eastAsia="仿宋_GB2312"/>
          <w:sz w:val="30"/>
          <w:szCs w:val="30"/>
        </w:rPr>
      </w:pPr>
      <w:r>
        <w:rPr>
          <w:rFonts w:hint="eastAsia" w:ascii="Times New Roman" w:hAnsi="Times New Roman" w:eastAsia="仿宋_GB2312"/>
          <w:sz w:val="30"/>
          <w:szCs w:val="30"/>
        </w:rPr>
        <w:t>（二）全日制“硕师计划”教育硕士在校第一、第四年参与学业奖学金评定。</w:t>
      </w:r>
    </w:p>
    <w:p>
      <w:pPr>
        <w:widowControl/>
        <w:shd w:val="clear" w:color="auto" w:fill="FFFFFF"/>
        <w:spacing w:line="520" w:lineRule="exact"/>
        <w:ind w:firstLine="643"/>
        <w:rPr>
          <w:rFonts w:ascii="Times New Roman" w:hAnsi="Times New Roman" w:eastAsia="仿宋_GB2312"/>
          <w:sz w:val="30"/>
          <w:szCs w:val="30"/>
        </w:rPr>
      </w:pPr>
      <w:r>
        <w:rPr>
          <w:rFonts w:hint="eastAsia" w:ascii="Times New Roman" w:hAnsi="Times New Roman" w:eastAsia="仿宋_GB2312"/>
          <w:sz w:val="30"/>
          <w:szCs w:val="30"/>
        </w:rPr>
        <w:t>（三）202</w:t>
      </w:r>
      <w:r>
        <w:rPr>
          <w:rFonts w:ascii="Times New Roman" w:hAnsi="Times New Roman" w:eastAsia="仿宋_GB2312"/>
          <w:sz w:val="30"/>
          <w:szCs w:val="30"/>
        </w:rPr>
        <w:t>3</w:t>
      </w:r>
      <w:r>
        <w:rPr>
          <w:rFonts w:hint="eastAsia" w:ascii="Times New Roman" w:hAnsi="Times New Roman" w:eastAsia="仿宋_GB2312"/>
          <w:sz w:val="30"/>
          <w:szCs w:val="30"/>
        </w:rPr>
        <w:t>级硕士满足评选基本条件时，第一志愿报考我校的全日制硕士本次认定为二等学业奖学金，调剂进入我校就读的全日制硕士本次认定为三等学业奖学金，不参与评定。</w:t>
      </w:r>
    </w:p>
    <w:p>
      <w:pPr>
        <w:widowControl/>
        <w:shd w:val="clear" w:color="auto" w:fill="FFFFFF"/>
        <w:spacing w:line="520" w:lineRule="exact"/>
        <w:ind w:firstLine="643"/>
        <w:rPr>
          <w:rFonts w:ascii="Times New Roman" w:hAnsi="Times New Roman" w:eastAsia="仿宋_GB2312"/>
          <w:sz w:val="30"/>
          <w:szCs w:val="30"/>
        </w:rPr>
      </w:pPr>
      <w:r>
        <w:rPr>
          <w:rFonts w:hint="eastAsia" w:ascii="Times New Roman" w:hAnsi="Times New Roman" w:eastAsia="仿宋_GB2312"/>
          <w:sz w:val="30"/>
          <w:szCs w:val="30"/>
        </w:rPr>
        <w:t>（四）202</w:t>
      </w:r>
      <w:r>
        <w:rPr>
          <w:rFonts w:ascii="Times New Roman" w:hAnsi="Times New Roman" w:eastAsia="仿宋_GB2312"/>
          <w:sz w:val="30"/>
          <w:szCs w:val="30"/>
        </w:rPr>
        <w:t>3</w:t>
      </w:r>
      <w:r>
        <w:rPr>
          <w:rFonts w:hint="eastAsia" w:ascii="Times New Roman" w:hAnsi="Times New Roman" w:eastAsia="仿宋_GB2312"/>
          <w:sz w:val="30"/>
          <w:szCs w:val="30"/>
        </w:rPr>
        <w:t>级博士研究生满足评选基本条件时，本次全部认定为二等学业奖学金，不参与评定。</w:t>
      </w:r>
    </w:p>
    <w:p>
      <w:pPr>
        <w:adjustRightInd w:val="0"/>
        <w:snapToGrid w:val="0"/>
        <w:spacing w:line="520" w:lineRule="exact"/>
        <w:textAlignment w:val="baseline"/>
        <w:rPr>
          <w:rFonts w:ascii="仿宋_GB2312" w:hAnsi="仿宋_GB2312" w:eastAsia="仿宋_GB2312" w:cs="仿宋_GB2312"/>
          <w:b/>
          <w:sz w:val="30"/>
          <w:szCs w:val="30"/>
        </w:rPr>
      </w:pPr>
      <w:r>
        <w:rPr>
          <w:rFonts w:hint="eastAsia" w:ascii="仿宋_GB2312" w:hAnsi="仿宋_GB2312" w:eastAsia="仿宋_GB2312" w:cs="仿宋_GB2312"/>
          <w:b/>
          <w:sz w:val="30"/>
          <w:szCs w:val="30"/>
        </w:rPr>
        <w:t>二、评选名额</w:t>
      </w:r>
    </w:p>
    <w:p>
      <w:pPr>
        <w:widowControl/>
        <w:shd w:val="clear" w:color="auto" w:fill="FFFFFF"/>
        <w:spacing w:line="520" w:lineRule="exact"/>
        <w:ind w:firstLine="643"/>
        <w:rPr>
          <w:rFonts w:ascii="Times New Roman" w:hAnsi="Times New Roman" w:eastAsia="仿宋_GB2312"/>
          <w:sz w:val="30"/>
          <w:szCs w:val="30"/>
        </w:rPr>
      </w:pPr>
      <w:r>
        <w:rPr>
          <w:rFonts w:hint="eastAsia" w:ascii="Times New Roman" w:hAnsi="Times New Roman" w:eastAsia="仿宋_GB2312"/>
          <w:sz w:val="30"/>
          <w:szCs w:val="30"/>
        </w:rPr>
        <w:t>学业奖学金名额按比例分配至各学院（具体名额见《202</w:t>
      </w:r>
      <w:r>
        <w:rPr>
          <w:rFonts w:ascii="Times New Roman" w:hAnsi="Times New Roman" w:eastAsia="仿宋_GB2312"/>
          <w:sz w:val="30"/>
          <w:szCs w:val="30"/>
        </w:rPr>
        <w:t>3</w:t>
      </w:r>
      <w:r>
        <w:rPr>
          <w:rFonts w:hint="eastAsia" w:ascii="Times New Roman" w:hAnsi="Times New Roman" w:eastAsia="仿宋_GB2312"/>
          <w:sz w:val="30"/>
          <w:szCs w:val="30"/>
        </w:rPr>
        <w:t>年湖南科技大学研究生奖学金指标分配表》）。</w:t>
      </w:r>
    </w:p>
    <w:p>
      <w:pPr>
        <w:adjustRightInd w:val="0"/>
        <w:snapToGrid w:val="0"/>
        <w:spacing w:line="520" w:lineRule="exact"/>
        <w:textAlignment w:val="baseline"/>
        <w:rPr>
          <w:rFonts w:ascii="仿宋_GB2312" w:hAnsi="仿宋_GB2312" w:eastAsia="仿宋_GB2312" w:cs="仿宋_GB2312"/>
          <w:b/>
          <w:sz w:val="30"/>
          <w:szCs w:val="30"/>
        </w:rPr>
      </w:pPr>
      <w:r>
        <w:rPr>
          <w:rFonts w:hint="eastAsia" w:ascii="仿宋_GB2312" w:hAnsi="仿宋_GB2312" w:eastAsia="仿宋_GB2312" w:cs="仿宋_GB2312"/>
          <w:b/>
          <w:sz w:val="30"/>
          <w:szCs w:val="30"/>
        </w:rPr>
        <w:t>三、评选基本条件</w:t>
      </w:r>
    </w:p>
    <w:p>
      <w:pPr>
        <w:widowControl/>
        <w:shd w:val="clear" w:color="auto" w:fill="FFFFFF"/>
        <w:spacing w:line="520" w:lineRule="exact"/>
        <w:ind w:firstLine="643"/>
        <w:rPr>
          <w:rFonts w:ascii="Times New Roman" w:hAnsi="Times New Roman" w:eastAsia="仿宋_GB2312"/>
          <w:sz w:val="30"/>
          <w:szCs w:val="30"/>
        </w:rPr>
      </w:pPr>
      <w:r>
        <w:rPr>
          <w:rFonts w:hint="eastAsia" w:ascii="Times New Roman" w:hAnsi="Times New Roman" w:eastAsia="仿宋_GB2312"/>
          <w:sz w:val="30"/>
          <w:szCs w:val="30"/>
        </w:rPr>
        <w:t>（一）学习成绩优良，潜心科研，积极参与学术活动、科技创新和专业技能竞赛，近两个学期无考试不合格科目；</w:t>
      </w:r>
    </w:p>
    <w:p>
      <w:pPr>
        <w:widowControl/>
        <w:shd w:val="clear" w:color="auto" w:fill="FFFFFF"/>
        <w:spacing w:line="520" w:lineRule="exact"/>
        <w:ind w:firstLine="643"/>
        <w:rPr>
          <w:rFonts w:ascii="Times New Roman" w:hAnsi="Times New Roman" w:eastAsia="仿宋_GB2312"/>
          <w:sz w:val="30"/>
          <w:szCs w:val="30"/>
        </w:rPr>
      </w:pPr>
      <w:r>
        <w:rPr>
          <w:rFonts w:hint="eastAsia" w:ascii="Times New Roman" w:hAnsi="Times New Roman" w:eastAsia="仿宋_GB2312"/>
          <w:sz w:val="30"/>
          <w:szCs w:val="30"/>
        </w:rPr>
        <w:t>（二）积极参加文体活动、社会实践和学生工作；</w:t>
      </w:r>
    </w:p>
    <w:p>
      <w:pPr>
        <w:widowControl/>
        <w:shd w:val="clear" w:color="auto" w:fill="FFFFFF"/>
        <w:spacing w:line="520" w:lineRule="exact"/>
        <w:ind w:firstLine="643"/>
        <w:rPr>
          <w:rFonts w:ascii="Times New Roman" w:hAnsi="Times New Roman" w:eastAsia="仿宋_GB2312"/>
          <w:sz w:val="30"/>
          <w:szCs w:val="30"/>
        </w:rPr>
      </w:pPr>
      <w:r>
        <w:rPr>
          <w:rFonts w:hint="eastAsia" w:ascii="Times New Roman" w:hAnsi="Times New Roman" w:eastAsia="仿宋_GB2312"/>
          <w:sz w:val="30"/>
          <w:szCs w:val="30"/>
        </w:rPr>
        <w:t>（三）遵纪守法，无任何违反校规校纪行为；</w:t>
      </w:r>
    </w:p>
    <w:p>
      <w:pPr>
        <w:widowControl/>
        <w:shd w:val="clear" w:color="auto" w:fill="FFFFFF"/>
        <w:spacing w:line="520" w:lineRule="exact"/>
        <w:ind w:firstLine="643"/>
        <w:rPr>
          <w:rFonts w:ascii="Times New Roman" w:hAnsi="Times New Roman" w:eastAsia="仿宋_GB2312"/>
          <w:sz w:val="30"/>
          <w:szCs w:val="30"/>
        </w:rPr>
      </w:pPr>
      <w:r>
        <w:rPr>
          <w:rFonts w:hint="eastAsia" w:ascii="Times New Roman" w:hAnsi="Times New Roman" w:eastAsia="仿宋_GB2312"/>
          <w:sz w:val="30"/>
          <w:szCs w:val="30"/>
        </w:rPr>
        <w:t>（四）个人人事档案根据学校档案馆的要求，按时完整调入学校，由研究生院（部）负责管理；</w:t>
      </w:r>
    </w:p>
    <w:p>
      <w:pPr>
        <w:widowControl/>
        <w:shd w:val="clear" w:color="auto" w:fill="FFFFFF"/>
        <w:spacing w:line="520" w:lineRule="exact"/>
        <w:ind w:firstLine="643"/>
        <w:rPr>
          <w:rFonts w:ascii="Times New Roman" w:hAnsi="Times New Roman" w:eastAsia="仿宋_GB2312"/>
          <w:sz w:val="30"/>
          <w:szCs w:val="30"/>
        </w:rPr>
      </w:pPr>
      <w:r>
        <w:rPr>
          <w:rFonts w:hint="eastAsia" w:ascii="Times New Roman" w:hAnsi="Times New Roman" w:eastAsia="仿宋_GB2312"/>
          <w:sz w:val="30"/>
          <w:szCs w:val="30"/>
        </w:rPr>
        <w:t>（五）未按时缴纳学费研究生同等参评，但暂停奖学金发放；</w:t>
      </w:r>
    </w:p>
    <w:p>
      <w:pPr>
        <w:widowControl/>
        <w:shd w:val="clear" w:color="auto" w:fill="FFFFFF"/>
        <w:spacing w:line="520" w:lineRule="exact"/>
        <w:ind w:firstLine="643"/>
        <w:rPr>
          <w:rFonts w:ascii="Times New Roman" w:hAnsi="Times New Roman" w:eastAsia="仿宋_GB2312"/>
          <w:sz w:val="30"/>
          <w:szCs w:val="30"/>
        </w:rPr>
      </w:pPr>
      <w:r>
        <w:rPr>
          <w:rFonts w:hint="eastAsia" w:ascii="Times New Roman" w:hAnsi="Times New Roman" w:eastAsia="仿宋_GB2312"/>
          <w:sz w:val="30"/>
          <w:szCs w:val="30"/>
        </w:rPr>
        <w:t>（六）参评一等学业奖学金者，原则上需在相应的培养层次期间已获校级及以上政府部门的荣誉。</w:t>
      </w:r>
    </w:p>
    <w:p>
      <w:pPr>
        <w:adjustRightInd w:val="0"/>
        <w:snapToGrid w:val="0"/>
        <w:spacing w:line="520" w:lineRule="exact"/>
        <w:textAlignment w:val="baseline"/>
        <w:rPr>
          <w:rFonts w:ascii="仿宋_GB2312" w:hAnsi="仿宋_GB2312" w:eastAsia="仿宋_GB2312" w:cs="仿宋_GB2312"/>
          <w:b/>
          <w:sz w:val="30"/>
          <w:szCs w:val="30"/>
        </w:rPr>
      </w:pPr>
      <w:r>
        <w:rPr>
          <w:rFonts w:hint="eastAsia" w:ascii="仿宋_GB2312" w:hAnsi="仿宋_GB2312" w:eastAsia="仿宋_GB2312" w:cs="仿宋_GB2312"/>
          <w:b/>
          <w:sz w:val="30"/>
          <w:szCs w:val="30"/>
        </w:rPr>
        <w:t>四、注意事项及要求</w:t>
      </w:r>
    </w:p>
    <w:p>
      <w:pPr>
        <w:widowControl/>
        <w:shd w:val="clear" w:color="auto" w:fill="FFFFFF"/>
        <w:spacing w:line="520" w:lineRule="exact"/>
        <w:ind w:firstLine="643"/>
        <w:rPr>
          <w:rFonts w:ascii="Times New Roman" w:hAnsi="Times New Roman" w:eastAsia="仿宋_GB2312"/>
          <w:sz w:val="30"/>
          <w:szCs w:val="30"/>
        </w:rPr>
      </w:pPr>
      <w:r>
        <w:rPr>
          <w:rFonts w:hint="eastAsia" w:ascii="Times New Roman" w:hAnsi="Times New Roman" w:eastAsia="仿宋_GB2312"/>
          <w:sz w:val="30"/>
          <w:szCs w:val="30"/>
        </w:rPr>
        <w:t>（一）学业奖学金等级的评定将作为本次国家奖学金评定的重要依据。</w:t>
      </w:r>
    </w:p>
    <w:p>
      <w:pPr>
        <w:widowControl/>
        <w:shd w:val="clear" w:color="auto" w:fill="FFFFFF"/>
        <w:spacing w:line="520" w:lineRule="exact"/>
        <w:ind w:firstLine="643"/>
        <w:rPr>
          <w:rFonts w:ascii="Times New Roman" w:hAnsi="Times New Roman" w:eastAsia="仿宋_GB2312"/>
          <w:sz w:val="30"/>
          <w:szCs w:val="30"/>
        </w:rPr>
      </w:pPr>
      <w:r>
        <w:rPr>
          <w:rFonts w:hint="eastAsia" w:ascii="Times New Roman" w:hAnsi="Times New Roman" w:eastAsia="仿宋_GB2312"/>
          <w:sz w:val="30"/>
          <w:szCs w:val="30"/>
        </w:rPr>
        <w:t>（二）学生所用于评奖的材料不得重复使用。</w:t>
      </w:r>
    </w:p>
    <w:p>
      <w:pPr>
        <w:widowControl/>
        <w:shd w:val="clear" w:color="auto" w:fill="FFFFFF"/>
        <w:spacing w:line="520" w:lineRule="exact"/>
        <w:ind w:firstLine="643"/>
        <w:rPr>
          <w:rFonts w:ascii="Times New Roman" w:hAnsi="Times New Roman" w:eastAsia="仿宋_GB2312"/>
          <w:sz w:val="30"/>
          <w:szCs w:val="30"/>
        </w:rPr>
      </w:pPr>
      <w:r>
        <w:rPr>
          <w:rFonts w:hint="eastAsia" w:ascii="Times New Roman" w:hAnsi="Times New Roman" w:eastAsia="仿宋_GB2312"/>
          <w:sz w:val="30"/>
          <w:szCs w:val="30"/>
        </w:rPr>
        <w:t>（三）各学院根据《湖南科技大学研究生奖助管理办法》制定学院评审细则，并在评审前向学生公布。</w:t>
      </w:r>
    </w:p>
    <w:p>
      <w:pPr>
        <w:widowControl/>
        <w:shd w:val="clear" w:color="auto" w:fill="FFFFFF"/>
        <w:spacing w:line="520" w:lineRule="exact"/>
        <w:ind w:firstLine="643"/>
        <w:rPr>
          <w:rFonts w:ascii="Times New Roman" w:hAnsi="Times New Roman" w:eastAsia="仿宋_GB2312"/>
          <w:sz w:val="30"/>
          <w:szCs w:val="30"/>
        </w:rPr>
      </w:pPr>
      <w:r>
        <w:rPr>
          <w:rFonts w:hint="eastAsia" w:ascii="Times New Roman" w:hAnsi="Times New Roman" w:eastAsia="仿宋_GB2312"/>
          <w:sz w:val="30"/>
          <w:szCs w:val="30"/>
        </w:rPr>
        <w:t>（四）学术论文需已见刊或网络发表。</w:t>
      </w:r>
    </w:p>
    <w:p>
      <w:pPr>
        <w:widowControl/>
        <w:shd w:val="clear" w:color="auto" w:fill="FFFFFF"/>
        <w:spacing w:line="520" w:lineRule="exact"/>
        <w:ind w:firstLine="643"/>
        <w:rPr>
          <w:rFonts w:ascii="Times New Roman" w:hAnsi="Times New Roman" w:eastAsia="仿宋_GB2312"/>
          <w:sz w:val="30"/>
          <w:szCs w:val="30"/>
        </w:rPr>
      </w:pPr>
      <w:r>
        <w:rPr>
          <w:rFonts w:hint="eastAsia" w:ascii="Times New Roman" w:hAnsi="Times New Roman" w:eastAsia="仿宋_GB2312"/>
          <w:sz w:val="30"/>
          <w:szCs w:val="30"/>
        </w:rPr>
        <w:t>（五）学院推荐申报的获奖名单因学院把关不严，评审不实而产生不符合条件的，则取消该生获奖资格，不予补报，申报指标由学校收回重新分配。学院推荐申报的获奖名单一经上报，不得更改。</w:t>
      </w:r>
    </w:p>
    <w:p>
      <w:pPr>
        <w:widowControl/>
        <w:shd w:val="clear" w:color="auto" w:fill="FFFFFF"/>
        <w:spacing w:line="520" w:lineRule="exact"/>
        <w:ind w:firstLine="643"/>
        <w:rPr>
          <w:rFonts w:ascii="Times New Roman" w:hAnsi="Times New Roman" w:eastAsia="仿宋_GB2312"/>
          <w:sz w:val="30"/>
          <w:szCs w:val="30"/>
        </w:rPr>
      </w:pPr>
      <w:r>
        <w:rPr>
          <w:rFonts w:hint="eastAsia" w:ascii="Times New Roman" w:hAnsi="Times New Roman" w:eastAsia="仿宋_GB2312"/>
          <w:sz w:val="30"/>
          <w:szCs w:val="30"/>
        </w:rPr>
        <w:t>（六）学业奖学金评定由各学院奖助学金评审委员会负责组织评定，初评结果在本单位公示不少于5个工作日，公示无异议后，将评审结果及相关材料报送至研究生院（部）。</w:t>
      </w:r>
    </w:p>
    <w:p>
      <w:pPr>
        <w:adjustRightInd w:val="0"/>
        <w:snapToGrid w:val="0"/>
        <w:spacing w:line="520" w:lineRule="exact"/>
        <w:textAlignment w:val="baseline"/>
        <w:rPr>
          <w:rFonts w:ascii="仿宋_GB2312" w:hAnsi="仿宋_GB2312" w:eastAsia="仿宋_GB2312" w:cs="仿宋_GB2312"/>
          <w:b/>
          <w:sz w:val="30"/>
          <w:szCs w:val="30"/>
        </w:rPr>
      </w:pPr>
      <w:r>
        <w:rPr>
          <w:rFonts w:hint="eastAsia" w:ascii="仿宋_GB2312" w:hAnsi="仿宋_GB2312" w:eastAsia="仿宋_GB2312" w:cs="仿宋_GB2312"/>
          <w:b/>
          <w:sz w:val="30"/>
          <w:szCs w:val="30"/>
        </w:rPr>
        <w:t>五、上报要求</w:t>
      </w:r>
    </w:p>
    <w:p>
      <w:pPr>
        <w:widowControl/>
        <w:shd w:val="clear" w:color="auto" w:fill="FFFFFF"/>
        <w:spacing w:line="520" w:lineRule="exact"/>
        <w:ind w:firstLine="643"/>
        <w:rPr>
          <w:rFonts w:ascii="Times New Roman" w:hAnsi="Times New Roman" w:eastAsia="仿宋_GB2312"/>
          <w:sz w:val="30"/>
          <w:szCs w:val="30"/>
        </w:rPr>
      </w:pPr>
      <w:r>
        <w:rPr>
          <w:rFonts w:hint="eastAsia" w:ascii="Times New Roman" w:hAnsi="Times New Roman" w:eastAsia="仿宋_GB2312"/>
          <w:sz w:val="30"/>
          <w:szCs w:val="30"/>
        </w:rPr>
        <w:t>各学院在研究生管理信息系统中上报本学院《202</w:t>
      </w:r>
      <w:r>
        <w:rPr>
          <w:rFonts w:ascii="Times New Roman" w:hAnsi="Times New Roman" w:eastAsia="仿宋_GB2312"/>
          <w:sz w:val="30"/>
          <w:szCs w:val="30"/>
        </w:rPr>
        <w:t>3</w:t>
      </w:r>
      <w:r>
        <w:rPr>
          <w:rFonts w:hint="eastAsia" w:ascii="Times New Roman" w:hAnsi="Times New Roman" w:eastAsia="仿宋_GB2312"/>
          <w:sz w:val="30"/>
          <w:szCs w:val="30"/>
        </w:rPr>
        <w:t>年研究生学业奖学金名单》，纸质档经学院奖助学金评审委员会主任、经办人签字、学院盖章后，于9月25日前报送至研究生教育管理科（立德楼3</w:t>
      </w:r>
      <w:r>
        <w:rPr>
          <w:rFonts w:ascii="Times New Roman" w:hAnsi="Times New Roman" w:eastAsia="仿宋_GB2312"/>
          <w:sz w:val="30"/>
          <w:szCs w:val="30"/>
        </w:rPr>
        <w:t>18</w:t>
      </w:r>
      <w:r>
        <w:rPr>
          <w:rFonts w:hint="eastAsia" w:ascii="Times New Roman" w:hAnsi="Times New Roman" w:eastAsia="仿宋_GB2312"/>
          <w:sz w:val="30"/>
          <w:szCs w:val="30"/>
        </w:rPr>
        <w:t>室）审核。</w:t>
      </w:r>
    </w:p>
    <w:p>
      <w:pPr>
        <w:widowControl/>
        <w:shd w:val="clear" w:color="auto" w:fill="FFFFFF"/>
        <w:spacing w:line="520" w:lineRule="exact"/>
        <w:ind w:firstLine="643"/>
        <w:jc w:val="right"/>
        <w:rPr>
          <w:rFonts w:ascii="Times New Roman" w:hAnsi="Times New Roman" w:eastAsia="仿宋_GB2312"/>
          <w:sz w:val="30"/>
          <w:szCs w:val="30"/>
        </w:rPr>
      </w:pPr>
      <w:r>
        <w:rPr>
          <w:rFonts w:hint="eastAsia" w:ascii="Times New Roman" w:hAnsi="Times New Roman" w:eastAsia="仿宋_GB2312"/>
          <w:sz w:val="30"/>
          <w:szCs w:val="30"/>
        </w:rPr>
        <w:t>研究生院（部）</w:t>
      </w:r>
    </w:p>
    <w:p>
      <w:pPr>
        <w:widowControl/>
        <w:shd w:val="clear" w:color="auto" w:fill="FFFFFF"/>
        <w:spacing w:line="520" w:lineRule="exact"/>
        <w:ind w:firstLine="643"/>
        <w:jc w:val="right"/>
        <w:rPr>
          <w:rFonts w:ascii="Times New Roman" w:hAnsi="Times New Roman" w:eastAsia="仿宋_GB2312"/>
          <w:sz w:val="30"/>
          <w:szCs w:val="30"/>
        </w:rPr>
        <w:sectPr>
          <w:pgSz w:w="11906" w:h="16838"/>
          <w:pgMar w:top="1440" w:right="1800" w:bottom="1440" w:left="1800" w:header="851" w:footer="992" w:gutter="0"/>
          <w:cols w:space="720" w:num="1"/>
          <w:docGrid w:type="lines" w:linePitch="312" w:charSpace="0"/>
        </w:sectPr>
      </w:pPr>
      <w:r>
        <w:rPr>
          <w:rFonts w:hint="eastAsia" w:ascii="Times New Roman" w:hAnsi="Times New Roman" w:eastAsia="仿宋_GB2312"/>
          <w:sz w:val="30"/>
          <w:szCs w:val="30"/>
        </w:rPr>
        <w:t>202</w:t>
      </w:r>
      <w:r>
        <w:rPr>
          <w:rFonts w:ascii="Times New Roman" w:hAnsi="Times New Roman" w:eastAsia="仿宋_GB2312"/>
          <w:sz w:val="30"/>
          <w:szCs w:val="30"/>
        </w:rPr>
        <w:t>3</w:t>
      </w:r>
      <w:r>
        <w:rPr>
          <w:rFonts w:hint="eastAsia" w:ascii="Times New Roman" w:hAnsi="Times New Roman" w:eastAsia="仿宋_GB2312"/>
          <w:sz w:val="30"/>
          <w:szCs w:val="30"/>
        </w:rPr>
        <w:t>年</w:t>
      </w:r>
      <w:r>
        <w:rPr>
          <w:rFonts w:ascii="Times New Roman" w:hAnsi="Times New Roman" w:eastAsia="仿宋_GB2312"/>
          <w:sz w:val="30"/>
          <w:szCs w:val="30"/>
        </w:rPr>
        <w:t>9</w:t>
      </w:r>
      <w:r>
        <w:rPr>
          <w:rFonts w:hint="eastAsia" w:ascii="Times New Roman" w:hAnsi="Times New Roman" w:eastAsia="仿宋_GB2312"/>
          <w:sz w:val="30"/>
          <w:szCs w:val="30"/>
        </w:rPr>
        <w:t>月</w:t>
      </w:r>
      <w:r>
        <w:rPr>
          <w:rFonts w:ascii="Times New Roman" w:hAnsi="Times New Roman" w:eastAsia="仿宋_GB2312"/>
          <w:sz w:val="30"/>
          <w:szCs w:val="30"/>
        </w:rPr>
        <w:t>4</w:t>
      </w:r>
      <w:r>
        <w:rPr>
          <w:rFonts w:hint="eastAsia" w:ascii="Times New Roman" w:hAnsi="Times New Roman" w:eastAsia="仿宋_GB2312"/>
          <w:sz w:val="30"/>
          <w:szCs w:val="30"/>
        </w:rPr>
        <w:t>日</w:t>
      </w:r>
    </w:p>
    <w:p>
      <w:pPr>
        <w:rPr>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UxOTFiOGM2NGIwNmExZDgzZWZjNDM0ZjQzZmY3MTQifQ=="/>
  </w:docVars>
  <w:rsids>
    <w:rsidRoot w:val="007E7C9F"/>
    <w:rsid w:val="00064CBC"/>
    <w:rsid w:val="000A637A"/>
    <w:rsid w:val="000C0608"/>
    <w:rsid w:val="00114F67"/>
    <w:rsid w:val="0012090D"/>
    <w:rsid w:val="00146D8D"/>
    <w:rsid w:val="001A1BA9"/>
    <w:rsid w:val="001F4B7C"/>
    <w:rsid w:val="002724DE"/>
    <w:rsid w:val="002A2821"/>
    <w:rsid w:val="002C6AE6"/>
    <w:rsid w:val="002D3A68"/>
    <w:rsid w:val="002E6DDA"/>
    <w:rsid w:val="002F4602"/>
    <w:rsid w:val="00304B3B"/>
    <w:rsid w:val="003455B7"/>
    <w:rsid w:val="00360F08"/>
    <w:rsid w:val="00377150"/>
    <w:rsid w:val="00401A8F"/>
    <w:rsid w:val="0047510D"/>
    <w:rsid w:val="004832A8"/>
    <w:rsid w:val="00515F89"/>
    <w:rsid w:val="005256A6"/>
    <w:rsid w:val="005B0DF4"/>
    <w:rsid w:val="005F15EA"/>
    <w:rsid w:val="005F1B02"/>
    <w:rsid w:val="0062376C"/>
    <w:rsid w:val="0064369F"/>
    <w:rsid w:val="006530D2"/>
    <w:rsid w:val="00707F30"/>
    <w:rsid w:val="00791A08"/>
    <w:rsid w:val="007C06D5"/>
    <w:rsid w:val="007E7C9F"/>
    <w:rsid w:val="00834D3E"/>
    <w:rsid w:val="00860B4C"/>
    <w:rsid w:val="00972509"/>
    <w:rsid w:val="009D2611"/>
    <w:rsid w:val="00AD66D5"/>
    <w:rsid w:val="00B23F5F"/>
    <w:rsid w:val="00BD3760"/>
    <w:rsid w:val="00BE2D2C"/>
    <w:rsid w:val="00BF5900"/>
    <w:rsid w:val="00C13689"/>
    <w:rsid w:val="00DE71FB"/>
    <w:rsid w:val="00E62417"/>
    <w:rsid w:val="00EB63A0"/>
    <w:rsid w:val="00F15F78"/>
    <w:rsid w:val="00F42F2B"/>
    <w:rsid w:val="00F81B17"/>
    <w:rsid w:val="00F91D4A"/>
    <w:rsid w:val="00F93517"/>
    <w:rsid w:val="00FC239B"/>
    <w:rsid w:val="070D46C3"/>
    <w:rsid w:val="072D2DE1"/>
    <w:rsid w:val="15307C91"/>
    <w:rsid w:val="325C7196"/>
    <w:rsid w:val="5B1A67EE"/>
    <w:rsid w:val="5CCB3FCE"/>
    <w:rsid w:val="62FB2CBF"/>
    <w:rsid w:val="70024412"/>
    <w:rsid w:val="7DCB40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paragraph" w:customStyle="1" w:styleId="9">
    <w:name w:val="text"/>
    <w:basedOn w:val="1"/>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148</Words>
  <Characters>846</Characters>
  <Lines>7</Lines>
  <Paragraphs>1</Paragraphs>
  <TotalTime>194</TotalTime>
  <ScaleCrop>false</ScaleCrop>
  <LinksUpToDate>false</LinksUpToDate>
  <CharactersWithSpaces>993</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2022-08-30T10:08:00Z</dcterms:created>
  <dc:creator>谌 嘉仁</dc:creator>
  <cp:lastModifiedBy>湖科大xmy</cp:lastModifiedBy>
  <cp:lastPrinted>2022-09-02T09:58:00Z</cp:lastPrinted>
  <dcterms:modified xsi:type="dcterms:W3CDTF">2023-09-04T12:07:11Z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CF5662E9830D49BAB5BACC3EBC6756D0_13</vt:lpwstr>
  </property>
</Properties>
</file>