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6"/>
          <w:szCs w:val="44"/>
          <w:vertAlign w:val="baseline"/>
        </w:rPr>
      </w:pPr>
      <w:r>
        <w:rPr>
          <w:rFonts w:hint="eastAsia"/>
          <w:sz w:val="36"/>
          <w:szCs w:val="44"/>
          <w:lang w:eastAsia="zh-CN"/>
        </w:rPr>
        <w:t>湖南科技大学</w:t>
      </w:r>
      <w:r>
        <w:rPr>
          <w:rFonts w:hint="eastAsia"/>
          <w:sz w:val="36"/>
          <w:szCs w:val="44"/>
        </w:rPr>
        <w:t>研究生提前毕业申请表</w:t>
      </w:r>
    </w:p>
    <w:tbl>
      <w:tblPr>
        <w:tblStyle w:val="3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65"/>
        <w:gridCol w:w="480"/>
        <w:gridCol w:w="915"/>
        <w:gridCol w:w="953"/>
        <w:gridCol w:w="922"/>
        <w:gridCol w:w="405"/>
        <w:gridCol w:w="600"/>
        <w:gridCol w:w="375"/>
        <w:gridCol w:w="345"/>
        <w:gridCol w:w="983"/>
        <w:gridCol w:w="9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年级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学制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业时间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</w:t>
            </w:r>
            <w:r>
              <w:rPr>
                <w:rFonts w:hint="eastAsia"/>
                <w:vertAlign w:val="baseline"/>
                <w:lang w:val="en-US" w:eastAsia="zh-CN"/>
              </w:rPr>
              <w:t>(方向)</w:t>
            </w:r>
            <w:r>
              <w:rPr>
                <w:rFonts w:hint="eastAsia"/>
                <w:vertAlign w:val="baseline"/>
                <w:lang w:eastAsia="zh-CN"/>
              </w:rPr>
              <w:t> /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专业学位领域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08" w:leftChars="342" w:hanging="1890" w:hangingChars="90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08" w:leftChars="342" w:hanging="1890" w:hangingChars="90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6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申请者研究生阶段课程学习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及学分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666" w:type="dxa"/>
            <w:gridSpan w:val="1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该生应取得总学分数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，实际取得学分数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结论：该生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已通过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未通过</w:t>
            </w: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专业培养方案规定的所有课程考试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438" w:leftChars="342" w:hanging="6720" w:hangingChars="2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该生课程学习方面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已达到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未达到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>提前毕业要求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280" w:firstLineChars="2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研究生教务秘书</w:t>
            </w:r>
            <w:r>
              <w:rPr>
                <w:rFonts w:ascii="宋体" w:hAnsi="宋体" w:eastAsia="宋体" w:cs="宋体"/>
                <w:sz w:val="24"/>
                <w:szCs w:val="24"/>
              </w:rPr>
              <w:t>(签字):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6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申请者研究生阶段发表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0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论文题目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刊物名称、年、卷、期、页码 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作者（前两位）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4515" w:type="dxa"/>
            <w:gridSpan w:val="7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3143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4515" w:type="dxa"/>
            <w:gridSpan w:val="7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3143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8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4515" w:type="dxa"/>
            <w:gridSpan w:val="7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  <w:tc>
          <w:tcPr>
            <w:tcW w:w="3143" w:type="dxa"/>
            <w:gridSpan w:val="3"/>
          </w:tcPr>
          <w:p>
            <w:pPr>
              <w:numPr>
                <w:ilvl w:val="0"/>
                <w:numId w:val="0"/>
              </w:numPr>
              <w:ind w:left="2608" w:leftChars="342" w:hanging="1890" w:hangingChars="90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66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结论：该生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科研成果</w:t>
            </w:r>
            <w:r>
              <w:rPr>
                <w:rFonts w:ascii="宋体" w:hAnsi="宋体" w:eastAsia="宋体" w:cs="宋体"/>
                <w:sz w:val="24"/>
                <w:szCs w:val="24"/>
              </w:rPr>
              <w:t>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已达到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>未达到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>提前毕业要求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280" w:firstLineChars="22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研究生教务秘书</w:t>
            </w:r>
            <w:r>
              <w:rPr>
                <w:rFonts w:ascii="宋体" w:hAnsi="宋体" w:eastAsia="宋体" w:cs="宋体"/>
                <w:sz w:val="24"/>
                <w:szCs w:val="24"/>
              </w:rPr>
              <w:t>(签字):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3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导师签字：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学位点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学位点负责人签章：</w:t>
            </w:r>
          </w:p>
          <w:p>
            <w:pPr>
              <w:numPr>
                <w:ilvl w:val="0"/>
                <w:numId w:val="0"/>
              </w:numPr>
              <w:ind w:left="1440" w:hanging="1440" w:hangingChars="6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3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学院主管领导签章（公章）：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研究生院意见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2878" w:leftChars="342" w:hanging="2160" w:hangingChars="9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研究生院主管领导签章（公章）：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本表须附获奖证书及发表论文复印件（封面、目录、正文、封底）。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本表一式三份，研究生院培养办、学院研究生办公室、学生培养档案各留存一份。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请在符合的条件前的</w:t>
      </w:r>
      <w:r>
        <w:rPr>
          <w:rFonts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标注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41C8"/>
    <w:multiLevelType w:val="singleLevel"/>
    <w:tmpl w:val="7A5241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612D"/>
    <w:rsid w:val="038C24D9"/>
    <w:rsid w:val="44E7612D"/>
    <w:rsid w:val="51E475B7"/>
    <w:rsid w:val="62E04620"/>
    <w:rsid w:val="66910FA3"/>
    <w:rsid w:val="7DF13376"/>
    <w:rsid w:val="7F8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2019-09-05T02:20:00Z</dcterms:created>
  <dc:creator>Administrator</dc:creator>
  <cp:lastModifiedBy>Administrator</cp:lastModifiedBy>
  <dcterms:modified xsi:type="dcterms:W3CDTF">2019-09-16T09:37:12Z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